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0ED" w:rsidRPr="00C000B8" w:rsidRDefault="002150ED" w:rsidP="00C000B8">
      <w:pPr>
        <w:spacing w:after="0" w:line="480" w:lineRule="auto"/>
        <w:jc w:val="center"/>
        <w:rPr>
          <w:rFonts w:ascii="Times New Roman" w:hAnsi="Times New Roman" w:cs="Times New Roman"/>
          <w:b/>
          <w:bCs/>
          <w:sz w:val="24"/>
          <w:szCs w:val="24"/>
        </w:rPr>
      </w:pPr>
      <w:r w:rsidRPr="00C000B8">
        <w:rPr>
          <w:rFonts w:ascii="Times New Roman" w:hAnsi="Times New Roman" w:cs="Times New Roman"/>
          <w:b/>
          <w:bCs/>
          <w:sz w:val="24"/>
          <w:szCs w:val="24"/>
        </w:rPr>
        <w:t>Cluster Organic Frameworks: Pioneering Hydrogen Storage for a Sustainable Energy Future</w:t>
      </w:r>
    </w:p>
    <w:p w:rsidR="00C000B8" w:rsidRPr="00C000B8" w:rsidRDefault="00C000B8" w:rsidP="00C000B8">
      <w:pPr>
        <w:autoSpaceDE w:val="0"/>
        <w:autoSpaceDN w:val="0"/>
        <w:adjustRightInd w:val="0"/>
        <w:spacing w:after="0" w:line="240" w:lineRule="auto"/>
        <w:jc w:val="center"/>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Dr</w:t>
      </w:r>
      <w:r w:rsidRPr="00C000B8">
        <w:rPr>
          <w:rFonts w:ascii="Times New Roman" w:hAnsi="Times New Roman" w:cs="Times New Roman"/>
          <w:i/>
          <w:iCs/>
          <w:color w:val="000000" w:themeColor="text1"/>
          <w:sz w:val="24"/>
          <w:szCs w:val="24"/>
        </w:rPr>
        <w:t>Jaya Pandey</w:t>
      </w:r>
    </w:p>
    <w:p w:rsidR="00C000B8" w:rsidRPr="00C000B8" w:rsidRDefault="00C000B8" w:rsidP="00C000B8">
      <w:pPr>
        <w:pStyle w:val="03AuthorAddress"/>
        <w:spacing w:after="0" w:line="240" w:lineRule="auto"/>
        <w:jc w:val="center"/>
        <w:rPr>
          <w:rFonts w:ascii="Times New Roman" w:hAnsi="Times New Roman"/>
          <w:color w:val="000000" w:themeColor="text1"/>
          <w:sz w:val="24"/>
          <w:szCs w:val="24"/>
        </w:rPr>
      </w:pPr>
      <w:r w:rsidRPr="00C000B8">
        <w:rPr>
          <w:rFonts w:ascii="Times New Roman" w:hAnsi="Times New Roman"/>
          <w:color w:val="000000" w:themeColor="text1"/>
          <w:sz w:val="24"/>
          <w:szCs w:val="24"/>
        </w:rPr>
        <w:t xml:space="preserve">Amity University Uttar Pradesh, Lucknow Campus - 226028, </w:t>
      </w:r>
      <w:r w:rsidRPr="00C000B8">
        <w:rPr>
          <w:rFonts w:ascii="Times New Roman" w:hAnsi="Times New Roman"/>
          <w:sz w:val="24"/>
          <w:szCs w:val="24"/>
        </w:rPr>
        <w:t>Uttar Pradesh, India</w:t>
      </w:r>
    </w:p>
    <w:p w:rsidR="00C000B8" w:rsidRPr="00C000B8" w:rsidRDefault="00C000B8" w:rsidP="00C000B8">
      <w:pPr>
        <w:spacing w:after="0" w:line="240" w:lineRule="auto"/>
        <w:jc w:val="center"/>
        <w:rPr>
          <w:rFonts w:ascii="Times New Roman" w:hAnsi="Times New Roman" w:cs="Times New Roman"/>
          <w:sz w:val="24"/>
          <w:szCs w:val="24"/>
        </w:rPr>
      </w:pPr>
      <w:r w:rsidRPr="00C000B8">
        <w:rPr>
          <w:rFonts w:ascii="Times New Roman" w:hAnsi="Times New Roman" w:cs="Times New Roman"/>
          <w:sz w:val="24"/>
          <w:szCs w:val="24"/>
        </w:rPr>
        <w:t xml:space="preserve">Email:  </w:t>
      </w:r>
      <w:hyperlink r:id="rId4" w:history="1">
        <w:r w:rsidRPr="00C000B8">
          <w:rPr>
            <w:rStyle w:val="Hyperlink"/>
            <w:rFonts w:ascii="Times New Roman" w:hAnsi="Times New Roman" w:cs="Times New Roman"/>
            <w:sz w:val="24"/>
            <w:szCs w:val="24"/>
          </w:rPr>
          <w:t>jpandey@lko.amity.edu</w:t>
        </w:r>
      </w:hyperlink>
    </w:p>
    <w:p w:rsidR="00C000B8" w:rsidRDefault="00C000B8" w:rsidP="00C000B8">
      <w:pPr>
        <w:spacing w:after="0" w:line="480" w:lineRule="auto"/>
        <w:jc w:val="both"/>
        <w:rPr>
          <w:rFonts w:ascii="Times New Roman" w:hAnsi="Times New Roman" w:cs="Times New Roman"/>
          <w:sz w:val="24"/>
          <w:szCs w:val="24"/>
        </w:rPr>
      </w:pPr>
    </w:p>
    <w:p w:rsidR="00C000B8" w:rsidRPr="00C000B8" w:rsidRDefault="00C000B8" w:rsidP="00C000B8">
      <w:pPr>
        <w:spacing w:after="0" w:line="480" w:lineRule="auto"/>
        <w:jc w:val="both"/>
        <w:rPr>
          <w:rFonts w:ascii="Times New Roman" w:hAnsi="Times New Roman" w:cs="Times New Roman"/>
          <w:b/>
          <w:bCs/>
          <w:sz w:val="24"/>
          <w:szCs w:val="24"/>
        </w:rPr>
      </w:pPr>
      <w:r w:rsidRPr="00C000B8">
        <w:rPr>
          <w:rFonts w:ascii="Times New Roman" w:hAnsi="Times New Roman" w:cs="Times New Roman"/>
          <w:b/>
          <w:bCs/>
          <w:sz w:val="24"/>
          <w:szCs w:val="24"/>
        </w:rPr>
        <w:t>Abstract</w:t>
      </w:r>
    </w:p>
    <w:p w:rsidR="002150ED" w:rsidRDefault="002150ED" w:rsidP="00C000B8">
      <w:pPr>
        <w:spacing w:after="0" w:line="480" w:lineRule="auto"/>
        <w:ind w:firstLine="720"/>
        <w:jc w:val="both"/>
        <w:rPr>
          <w:rFonts w:ascii="Times New Roman" w:hAnsi="Times New Roman" w:cs="Times New Roman"/>
          <w:sz w:val="24"/>
          <w:szCs w:val="24"/>
        </w:rPr>
      </w:pPr>
      <w:r w:rsidRPr="00C000B8">
        <w:rPr>
          <w:rFonts w:ascii="Times New Roman" w:hAnsi="Times New Roman" w:cs="Times New Roman"/>
          <w:sz w:val="24"/>
          <w:szCs w:val="24"/>
        </w:rPr>
        <w:t>The quest for sustainable and environmentally friendly energy solutions has propelled significant research into hydrogen storage technologies. Cluster Organic Frameworks (COFs) have emerged as a promising class of materials for efficient hydrogen storage due to their high surface area, tunable porosity, and structural versatility. This abstract explores the potential of COFs in addressing the challenges associated with hydrogen storage for clean and green energy applications. COFs, constructed from organic linkers and metal clusters, exhibit exceptional hydrogen uptake capacities under moderate conditions, making them suitable for practical applications. Their modular design allows for precise control over pore size and functionalization, optimizing hydrogen adsorption and desorption kinetics. Additionally, COFs demonstrate remarkable chemical and thermal stability, essential for long-term storage and repeated cycling. Recent advancements in the synthesis and characterization of COFs have highlighted their scalability and integration with existing hydrogen infrastructure. By leveraging the unique properties of COFs, researchers aim to develop robust, efficient, and cost-effective hydrogen storage systems, paving the way for a hydrogen-based energy economy. This review underscores the importance of continued innovation and interdisciplinary collaboration in overcoming current limitations and realizing the full potential of COFs as hydrogen storage materials for a sustainable energy future.</w:t>
      </w:r>
    </w:p>
    <w:p w:rsidR="00C000B8" w:rsidRDefault="00C000B8" w:rsidP="00C000B8">
      <w:pPr>
        <w:spacing w:after="0" w:line="480" w:lineRule="auto"/>
        <w:ind w:firstLine="720"/>
        <w:jc w:val="both"/>
        <w:rPr>
          <w:rFonts w:ascii="Times New Roman" w:hAnsi="Times New Roman" w:cs="Times New Roman"/>
          <w:sz w:val="24"/>
          <w:szCs w:val="24"/>
        </w:rPr>
      </w:pPr>
      <w:r w:rsidRPr="00C000B8">
        <w:rPr>
          <w:rFonts w:ascii="Times New Roman" w:hAnsi="Times New Roman" w:cs="Times New Roman"/>
          <w:sz w:val="24"/>
          <w:szCs w:val="24"/>
        </w:rPr>
        <w:t xml:space="preserve">Cluster Organic Frameworks (COFs) are emerging as a groundbreaking technology in the quest for efficient hydrogen storage, essential for advancing sustainable energy solutions. These frameworks, composed of metal clusters linked by organic ligands, offer remarkable </w:t>
      </w:r>
      <w:r w:rsidRPr="00C000B8">
        <w:rPr>
          <w:rFonts w:ascii="Times New Roman" w:hAnsi="Times New Roman" w:cs="Times New Roman"/>
          <w:sz w:val="24"/>
          <w:szCs w:val="24"/>
        </w:rPr>
        <w:lastRenderedPageBreak/>
        <w:t>potential due to their high surface area and tunable porosity. For instance, researchers have developed COFs incorporating palladium clusters that exhibit exceptional hydrogen uptake capacities, significantly outperforming traditional storage materials. Additionally, frameworks utilizing zirconium-based clusters have demonstrated not only high storage capacity but also robust stability under varying temperature and pressure conditions, making them ideal for real-world applications. These innovations in COFs could pave the way for more effective hydrogen storage systems, crucial for the widespread adoption of hydrogen as a clean energy carrier and a step towards a sustainable energy future.</w:t>
      </w:r>
    </w:p>
    <w:p w:rsidR="00170543" w:rsidRPr="00C000B8" w:rsidRDefault="00170543" w:rsidP="00C000B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Keywords: Sustainable Energy, COFs, Hydrogen Storage</w:t>
      </w:r>
    </w:p>
    <w:p w:rsidR="002150ED" w:rsidRPr="00C000B8" w:rsidRDefault="00C000B8" w:rsidP="00C000B8">
      <w:pPr>
        <w:spacing w:after="0" w:line="480" w:lineRule="auto"/>
        <w:jc w:val="both"/>
        <w:rPr>
          <w:rFonts w:ascii="Times New Roman" w:hAnsi="Times New Roman" w:cs="Times New Roman"/>
          <w:b/>
          <w:bCs/>
          <w:sz w:val="24"/>
          <w:szCs w:val="24"/>
        </w:rPr>
      </w:pPr>
      <w:r w:rsidRPr="00C000B8">
        <w:rPr>
          <w:rFonts w:ascii="Times New Roman" w:hAnsi="Times New Roman" w:cs="Times New Roman"/>
          <w:b/>
          <w:bCs/>
          <w:sz w:val="24"/>
          <w:szCs w:val="24"/>
        </w:rPr>
        <w:t>References</w:t>
      </w:r>
    </w:p>
    <w:p w:rsidR="002150ED" w:rsidRPr="00C000B8" w:rsidRDefault="002150ED" w:rsidP="00C000B8">
      <w:pPr>
        <w:spacing w:after="0" w:line="480" w:lineRule="auto"/>
        <w:jc w:val="both"/>
        <w:rPr>
          <w:rFonts w:ascii="Times New Roman" w:hAnsi="Times New Roman" w:cs="Times New Roman"/>
          <w:sz w:val="24"/>
          <w:szCs w:val="24"/>
        </w:rPr>
      </w:pPr>
      <w:r w:rsidRPr="00C000B8">
        <w:rPr>
          <w:rFonts w:ascii="Times New Roman" w:hAnsi="Times New Roman" w:cs="Times New Roman"/>
          <w:sz w:val="24"/>
          <w:szCs w:val="24"/>
        </w:rPr>
        <w:t>Li, S., Li, J., Duan, K., Wang, W., &amp; Chen, J. (2021). Recent advancements in metal-organic frameworks for hydrogen storage.** *Materials Advances*, 2(3), 1091-1104. DOI: 10.1039/D0MA00958G.</w:t>
      </w:r>
    </w:p>
    <w:p w:rsidR="002150ED" w:rsidRPr="00C000B8" w:rsidRDefault="002150ED" w:rsidP="00C000B8">
      <w:pPr>
        <w:spacing w:after="0" w:line="480" w:lineRule="auto"/>
        <w:jc w:val="both"/>
        <w:rPr>
          <w:rFonts w:ascii="Times New Roman" w:hAnsi="Times New Roman" w:cs="Times New Roman"/>
          <w:sz w:val="24"/>
          <w:szCs w:val="24"/>
        </w:rPr>
      </w:pPr>
      <w:r w:rsidRPr="00C000B8">
        <w:rPr>
          <w:rFonts w:ascii="Times New Roman" w:hAnsi="Times New Roman" w:cs="Times New Roman"/>
          <w:sz w:val="24"/>
          <w:szCs w:val="24"/>
        </w:rPr>
        <w:t>He, T., Pachfule, P., Wu, H., Xu, Q., &amp; Chen, P. (2022). Hydrogen storage in metal-organic frameworks: Status, challenges and perspectives.** *Chemical Society Reviews*, 51(15), 6224-6255. DOI: 10.1039/D1CS01140A.</w:t>
      </w:r>
    </w:p>
    <w:p w:rsidR="002150ED" w:rsidRPr="00C000B8" w:rsidRDefault="002150ED" w:rsidP="00C000B8">
      <w:pPr>
        <w:spacing w:after="0" w:line="480" w:lineRule="auto"/>
        <w:jc w:val="both"/>
        <w:rPr>
          <w:rFonts w:ascii="Times New Roman" w:hAnsi="Times New Roman" w:cs="Times New Roman"/>
          <w:sz w:val="24"/>
          <w:szCs w:val="24"/>
        </w:rPr>
      </w:pPr>
      <w:r w:rsidRPr="00C000B8">
        <w:rPr>
          <w:rFonts w:ascii="Times New Roman" w:hAnsi="Times New Roman" w:cs="Times New Roman"/>
          <w:sz w:val="24"/>
          <w:szCs w:val="24"/>
        </w:rPr>
        <w:t>Hu, Z., Deibert, B. J., &amp; Li, J. (2022). Luminescent metal-organic frameworks for chemical sensing and explosive detection.Chemical Society Reviews*, 43(16), 5815-5840. DOI: 10.1039/D2CS00372B.</w:t>
      </w:r>
    </w:p>
    <w:p w:rsidR="002150ED" w:rsidRPr="00C000B8" w:rsidRDefault="002150ED" w:rsidP="00C000B8">
      <w:pPr>
        <w:spacing w:after="0" w:line="480" w:lineRule="auto"/>
        <w:jc w:val="both"/>
        <w:rPr>
          <w:rFonts w:ascii="Times New Roman" w:hAnsi="Times New Roman" w:cs="Times New Roman"/>
          <w:sz w:val="24"/>
          <w:szCs w:val="24"/>
        </w:rPr>
      </w:pPr>
      <w:r w:rsidRPr="00C000B8">
        <w:rPr>
          <w:rFonts w:ascii="Times New Roman" w:hAnsi="Times New Roman" w:cs="Times New Roman"/>
          <w:sz w:val="24"/>
          <w:szCs w:val="24"/>
        </w:rPr>
        <w:t>Chen, Z., Wang, L., Yang, W., Zhou, W., &amp; Xiang, S. (2020). Recent advances in gas storage and separation using metal-organic frameworks.** *Inorganic Chemistry Frontiers*, 7(16), 2746-2771. DOI: 10.1039/D0QI00631A.</w:t>
      </w:r>
    </w:p>
    <w:p w:rsidR="002150ED" w:rsidRPr="00C000B8" w:rsidRDefault="002150ED" w:rsidP="00C000B8">
      <w:pPr>
        <w:spacing w:after="0" w:line="480" w:lineRule="auto"/>
        <w:jc w:val="both"/>
        <w:rPr>
          <w:rFonts w:ascii="Times New Roman" w:hAnsi="Times New Roman" w:cs="Times New Roman"/>
          <w:sz w:val="24"/>
          <w:szCs w:val="24"/>
        </w:rPr>
      </w:pPr>
    </w:p>
    <w:p w:rsidR="002150ED" w:rsidRPr="00C000B8" w:rsidRDefault="002150ED" w:rsidP="00C000B8">
      <w:pPr>
        <w:spacing w:after="0" w:line="480" w:lineRule="auto"/>
        <w:jc w:val="both"/>
        <w:rPr>
          <w:rFonts w:ascii="Times New Roman" w:hAnsi="Times New Roman" w:cs="Times New Roman"/>
          <w:sz w:val="24"/>
          <w:szCs w:val="24"/>
        </w:rPr>
      </w:pPr>
    </w:p>
    <w:sectPr w:rsidR="002150ED" w:rsidRPr="00C000B8" w:rsidSect="00D066C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20"/>
  <w:characterSpacingControl w:val="doNotCompress"/>
  <w:savePreviewPicture/>
  <w:compat/>
  <w:rsids>
    <w:rsidRoot w:val="00AB4162"/>
    <w:rsid w:val="00170543"/>
    <w:rsid w:val="001D2269"/>
    <w:rsid w:val="002150ED"/>
    <w:rsid w:val="00340423"/>
    <w:rsid w:val="00435F10"/>
    <w:rsid w:val="004B1FE8"/>
    <w:rsid w:val="00785069"/>
    <w:rsid w:val="00AB4162"/>
    <w:rsid w:val="00B6652A"/>
    <w:rsid w:val="00C000B8"/>
    <w:rsid w:val="00D066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6C0"/>
  </w:style>
  <w:style w:type="paragraph" w:styleId="Heading1">
    <w:name w:val="heading 1"/>
    <w:basedOn w:val="Normal"/>
    <w:next w:val="Normal"/>
    <w:link w:val="Heading1Char"/>
    <w:uiPriority w:val="9"/>
    <w:qFormat/>
    <w:rsid w:val="00AB41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1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1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1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1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1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1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1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1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1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1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1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1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1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1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1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1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162"/>
    <w:rPr>
      <w:rFonts w:eastAsiaTheme="majorEastAsia" w:cstheme="majorBidi"/>
      <w:color w:val="272727" w:themeColor="text1" w:themeTint="D8"/>
    </w:rPr>
  </w:style>
  <w:style w:type="paragraph" w:styleId="Title">
    <w:name w:val="Title"/>
    <w:basedOn w:val="Normal"/>
    <w:next w:val="Normal"/>
    <w:link w:val="TitleChar"/>
    <w:uiPriority w:val="10"/>
    <w:qFormat/>
    <w:rsid w:val="00AB41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1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1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1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162"/>
    <w:pPr>
      <w:spacing w:before="160"/>
      <w:jc w:val="center"/>
    </w:pPr>
    <w:rPr>
      <w:i/>
      <w:iCs/>
      <w:color w:val="404040" w:themeColor="text1" w:themeTint="BF"/>
    </w:rPr>
  </w:style>
  <w:style w:type="character" w:customStyle="1" w:styleId="QuoteChar">
    <w:name w:val="Quote Char"/>
    <w:basedOn w:val="DefaultParagraphFont"/>
    <w:link w:val="Quote"/>
    <w:uiPriority w:val="29"/>
    <w:rsid w:val="00AB4162"/>
    <w:rPr>
      <w:i/>
      <w:iCs/>
      <w:color w:val="404040" w:themeColor="text1" w:themeTint="BF"/>
    </w:rPr>
  </w:style>
  <w:style w:type="paragraph" w:styleId="ListParagraph">
    <w:name w:val="List Paragraph"/>
    <w:basedOn w:val="Normal"/>
    <w:uiPriority w:val="34"/>
    <w:qFormat/>
    <w:rsid w:val="00AB4162"/>
    <w:pPr>
      <w:ind w:left="720"/>
      <w:contextualSpacing/>
    </w:pPr>
  </w:style>
  <w:style w:type="character" w:styleId="IntenseEmphasis">
    <w:name w:val="Intense Emphasis"/>
    <w:basedOn w:val="DefaultParagraphFont"/>
    <w:uiPriority w:val="21"/>
    <w:qFormat/>
    <w:rsid w:val="00AB4162"/>
    <w:rPr>
      <w:i/>
      <w:iCs/>
      <w:color w:val="0F4761" w:themeColor="accent1" w:themeShade="BF"/>
    </w:rPr>
  </w:style>
  <w:style w:type="paragraph" w:styleId="IntenseQuote">
    <w:name w:val="Intense Quote"/>
    <w:basedOn w:val="Normal"/>
    <w:next w:val="Normal"/>
    <w:link w:val="IntenseQuoteChar"/>
    <w:uiPriority w:val="30"/>
    <w:qFormat/>
    <w:rsid w:val="00AB41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162"/>
    <w:rPr>
      <w:i/>
      <w:iCs/>
      <w:color w:val="0F4761" w:themeColor="accent1" w:themeShade="BF"/>
    </w:rPr>
  </w:style>
  <w:style w:type="character" w:styleId="IntenseReference">
    <w:name w:val="Intense Reference"/>
    <w:basedOn w:val="DefaultParagraphFont"/>
    <w:uiPriority w:val="32"/>
    <w:qFormat/>
    <w:rsid w:val="00AB4162"/>
    <w:rPr>
      <w:b/>
      <w:bCs/>
      <w:smallCaps/>
      <w:color w:val="0F4761" w:themeColor="accent1" w:themeShade="BF"/>
      <w:spacing w:val="5"/>
    </w:rPr>
  </w:style>
  <w:style w:type="character" w:styleId="Hyperlink">
    <w:name w:val="Hyperlink"/>
    <w:basedOn w:val="DefaultParagraphFont"/>
    <w:uiPriority w:val="99"/>
    <w:semiHidden/>
    <w:unhideWhenUsed/>
    <w:qFormat/>
    <w:rsid w:val="00C000B8"/>
    <w:rPr>
      <w:color w:val="0000FF"/>
      <w:u w:val="single"/>
    </w:rPr>
  </w:style>
  <w:style w:type="paragraph" w:customStyle="1" w:styleId="03AuthorAddress">
    <w:name w:val="03_Author_Address"/>
    <w:next w:val="Normal"/>
    <w:qFormat/>
    <w:rsid w:val="00C000B8"/>
    <w:pPr>
      <w:spacing w:after="120" w:line="240" w:lineRule="exact"/>
    </w:pPr>
    <w:rPr>
      <w:rFonts w:ascii="Times" w:eastAsia="Times New Roman" w:hAnsi="Times" w:cs="Times New Roman"/>
      <w:i/>
      <w:kern w:val="0"/>
      <w:sz w:val="20"/>
      <w:szCs w:val="20"/>
      <w:lang w:val="en-US"/>
    </w:rPr>
  </w:style>
</w:styles>
</file>

<file path=word/webSettings.xml><?xml version="1.0" encoding="utf-8"?>
<w:webSettings xmlns:r="http://schemas.openxmlformats.org/officeDocument/2006/relationships" xmlns:w="http://schemas.openxmlformats.org/wordprocessingml/2006/main">
  <w:divs>
    <w:div w:id="204022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pandey@lko.amit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540</Words>
  <Characters>3083</Characters>
  <Application>Microsoft Office Word</Application>
  <DocSecurity>0</DocSecurity>
  <Lines>25</Lines>
  <Paragraphs>7</Paragraphs>
  <ScaleCrop>false</ScaleCrop>
  <Company/>
  <LinksUpToDate>false</LinksUpToDate>
  <CharactersWithSpaces>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Jaya Pandey</dc:creator>
  <cp:keywords/>
  <dc:description/>
  <cp:lastModifiedBy>admin</cp:lastModifiedBy>
  <cp:revision>6</cp:revision>
  <dcterms:created xsi:type="dcterms:W3CDTF">2024-05-31T15:58:00Z</dcterms:created>
  <dcterms:modified xsi:type="dcterms:W3CDTF">2024-06-01T18:56:00Z</dcterms:modified>
</cp:coreProperties>
</file>